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mbria" w:cs="Cambria" w:eastAsia="Cambria" w:hAnsi="Cambria"/>
          <w:b w:val="1"/>
          <w:sz w:val="22"/>
          <w:szCs w:val="22"/>
        </w:rPr>
      </w:pPr>
      <w:r w:rsidDel="00000000" w:rsidR="00000000" w:rsidRPr="00000000">
        <w:rPr>
          <w:rtl w:val="0"/>
        </w:rPr>
      </w:r>
    </w:p>
    <w:p w:rsidR="00000000" w:rsidDel="00000000" w:rsidP="00000000" w:rsidRDefault="00000000" w:rsidRPr="00000000" w14:paraId="00000002">
      <w:pPr>
        <w:rPr>
          <w:rFonts w:ascii="Cambria" w:cs="Cambria" w:eastAsia="Cambria" w:hAnsi="Cambria"/>
          <w:b w:val="1"/>
          <w:sz w:val="22"/>
          <w:szCs w:val="22"/>
        </w:rPr>
      </w:pPr>
      <w:r w:rsidDel="00000000" w:rsidR="00000000" w:rsidRPr="00000000">
        <w:rPr>
          <w:rtl w:val="0"/>
        </w:rPr>
      </w:r>
    </w:p>
    <w:p w:rsidR="00000000" w:rsidDel="00000000" w:rsidP="00000000" w:rsidRDefault="00000000" w:rsidRPr="00000000" w14:paraId="00000003">
      <w:pP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PERSBERICHT</w:t>
      </w:r>
    </w:p>
    <w:p w:rsidR="00000000" w:rsidDel="00000000" w:rsidP="00000000" w:rsidRDefault="00000000" w:rsidRPr="00000000" w14:paraId="00000004">
      <w:pPr>
        <w:pBdr>
          <w:top w:space="0" w:sz="0" w:val="nil"/>
          <w:left w:space="0" w:sz="0" w:val="nil"/>
          <w:bottom w:space="0" w:sz="0" w:val="nil"/>
          <w:right w:space="0" w:sz="0" w:val="nil"/>
          <w:between w:space="0" w:sz="0" w:val="nil"/>
        </w:pBdr>
        <w:rPr>
          <w:rFonts w:ascii="Cambria" w:cs="Cambria" w:eastAsia="Cambria" w:hAnsi="Cambria"/>
          <w:b w:val="1"/>
          <w:sz w:val="22"/>
          <w:szCs w:val="22"/>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rPr>
          <w:rFonts w:ascii="Cambria" w:cs="Cambria" w:eastAsia="Cambria" w:hAnsi="Cambria"/>
          <w:b w:val="1"/>
          <w:sz w:val="28"/>
          <w:szCs w:val="28"/>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rPr>
          <w:rFonts w:ascii="Cambria" w:cs="Cambria" w:eastAsia="Cambria" w:hAnsi="Cambria"/>
          <w:b w:val="1"/>
          <w:color w:val="000000"/>
          <w:sz w:val="28"/>
          <w:szCs w:val="28"/>
        </w:rPr>
      </w:pPr>
      <w:r w:rsidDel="00000000" w:rsidR="00000000" w:rsidRPr="00000000">
        <w:rPr>
          <w:rFonts w:ascii="Cambria" w:cs="Cambria" w:eastAsia="Cambria" w:hAnsi="Cambria"/>
          <w:b w:val="1"/>
          <w:sz w:val="28"/>
          <w:szCs w:val="28"/>
          <w:rtl w:val="0"/>
        </w:rPr>
        <w:t xml:space="preserve">Nelleke Noordervliet</w:t>
      </w:r>
      <w:r w:rsidDel="00000000" w:rsidR="00000000" w:rsidRPr="00000000">
        <w:rPr>
          <w:rFonts w:ascii="Cambria" w:cs="Cambria" w:eastAsia="Cambria" w:hAnsi="Cambria"/>
          <w:b w:val="1"/>
          <w:color w:val="000000"/>
          <w:sz w:val="28"/>
          <w:szCs w:val="28"/>
          <w:rtl w:val="0"/>
        </w:rPr>
        <w:t xml:space="preserve"> schrijft Nationale Voorleeslunchverhaal 202</w:t>
      </w:r>
      <w:r w:rsidDel="00000000" w:rsidR="00000000" w:rsidRPr="00000000">
        <w:rPr>
          <w:rFonts w:ascii="Cambria" w:cs="Cambria" w:eastAsia="Cambria" w:hAnsi="Cambria"/>
          <w:b w:val="1"/>
          <w:sz w:val="28"/>
          <w:szCs w:val="28"/>
          <w:rtl w:val="0"/>
        </w:rPr>
        <w:t xml:space="preserve">5</w:t>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rPr>
          <w:rFonts w:ascii="Cambria" w:cs="Cambria" w:eastAsia="Cambria" w:hAnsi="Cambria"/>
          <w:color w:val="000000"/>
          <w:sz w:val="22"/>
          <w:szCs w:val="22"/>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Op vrijdag 3 oktober vindt de</w:t>
      </w:r>
      <w:r w:rsidDel="00000000" w:rsidR="00000000" w:rsidRPr="00000000">
        <w:rPr>
          <w:rFonts w:ascii="Cambria" w:cs="Cambria" w:eastAsia="Cambria" w:hAnsi="Cambria"/>
          <w:b w:val="1"/>
          <w:color w:val="000000"/>
          <w:sz w:val="22"/>
          <w:szCs w:val="22"/>
          <w:rtl w:val="0"/>
        </w:rPr>
        <w:t xml:space="preserve"> </w:t>
      </w:r>
      <w:r w:rsidDel="00000000" w:rsidR="00000000" w:rsidRPr="00000000">
        <w:rPr>
          <w:rFonts w:ascii="Cambria" w:cs="Cambria" w:eastAsia="Cambria" w:hAnsi="Cambria"/>
          <w:b w:val="1"/>
          <w:sz w:val="22"/>
          <w:szCs w:val="22"/>
          <w:rtl w:val="0"/>
        </w:rPr>
        <w:t xml:space="preserve">dertiende</w:t>
      </w:r>
      <w:r w:rsidDel="00000000" w:rsidR="00000000" w:rsidRPr="00000000">
        <w:rPr>
          <w:rFonts w:ascii="Cambria" w:cs="Cambria" w:eastAsia="Cambria" w:hAnsi="Cambria"/>
          <w:b w:val="1"/>
          <w:color w:val="000000"/>
          <w:sz w:val="22"/>
          <w:szCs w:val="22"/>
          <w:rtl w:val="0"/>
        </w:rPr>
        <w:t xml:space="preserve"> Nationale Voorleeslunch</w:t>
      </w:r>
      <w:r w:rsidDel="00000000" w:rsidR="00000000" w:rsidRPr="00000000">
        <w:rPr>
          <w:rFonts w:ascii="Cambria" w:cs="Cambria" w:eastAsia="Cambria" w:hAnsi="Cambria"/>
          <w:b w:val="1"/>
          <w:sz w:val="22"/>
          <w:szCs w:val="22"/>
          <w:rtl w:val="0"/>
        </w:rPr>
        <w:t xml:space="preserve"> plaats met dit jaar een speciaal voor die dag geschreven verhaal van Nelleke Noordervliet</w:t>
      </w:r>
      <w:r w:rsidDel="00000000" w:rsidR="00000000" w:rsidRPr="00000000">
        <w:rPr>
          <w:rFonts w:ascii="Cambria" w:cs="Cambria" w:eastAsia="Cambria" w:hAnsi="Cambria"/>
          <w:b w:val="1"/>
          <w:color w:val="000000"/>
          <w:sz w:val="22"/>
          <w:szCs w:val="22"/>
          <w:rtl w:val="0"/>
        </w:rPr>
        <w:t xml:space="preserve">. Dat </w:t>
      </w:r>
      <w:r w:rsidDel="00000000" w:rsidR="00000000" w:rsidRPr="00000000">
        <w:rPr>
          <w:rFonts w:ascii="Cambria" w:cs="Cambria" w:eastAsia="Cambria" w:hAnsi="Cambria"/>
          <w:b w:val="1"/>
          <w:sz w:val="22"/>
          <w:szCs w:val="22"/>
          <w:rtl w:val="0"/>
        </w:rPr>
        <w:t xml:space="preserve">werd zojuist </w:t>
      </w:r>
      <w:r w:rsidDel="00000000" w:rsidR="00000000" w:rsidRPr="00000000">
        <w:rPr>
          <w:rFonts w:ascii="Cambria" w:cs="Cambria" w:eastAsia="Cambria" w:hAnsi="Cambria"/>
          <w:b w:val="1"/>
          <w:color w:val="000000"/>
          <w:sz w:val="22"/>
          <w:szCs w:val="22"/>
          <w:rtl w:val="0"/>
        </w:rPr>
        <w:t xml:space="preserve">bekendgemaakt in </w:t>
      </w:r>
      <w:r w:rsidDel="00000000" w:rsidR="00000000" w:rsidRPr="00000000">
        <w:rPr>
          <w:rFonts w:ascii="Cambria" w:cs="Cambria" w:eastAsia="Cambria" w:hAnsi="Cambria"/>
          <w:b w:val="1"/>
          <w:color w:val="222222"/>
          <w:sz w:val="22"/>
          <w:szCs w:val="22"/>
          <w:highlight w:val="white"/>
          <w:rtl w:val="0"/>
        </w:rPr>
        <w:t xml:space="preserve">KRO-NCRV</w:t>
      </w:r>
      <w:r w:rsidDel="00000000" w:rsidR="00000000" w:rsidRPr="00000000">
        <w:rPr>
          <w:rFonts w:ascii="Arial" w:cs="Arial" w:eastAsia="Arial" w:hAnsi="Arial"/>
          <w:b w:val="1"/>
          <w:color w:val="222222"/>
          <w:sz w:val="22"/>
          <w:szCs w:val="22"/>
          <w:highlight w:val="white"/>
          <w:rtl w:val="0"/>
        </w:rPr>
        <w:t xml:space="preserve"> </w:t>
      </w:r>
      <w:r w:rsidDel="00000000" w:rsidR="00000000" w:rsidRPr="00000000">
        <w:rPr>
          <w:rFonts w:ascii="Cambria" w:cs="Cambria" w:eastAsia="Cambria" w:hAnsi="Cambria"/>
          <w:b w:val="1"/>
          <w:i w:val="1"/>
          <w:color w:val="000000"/>
          <w:sz w:val="22"/>
          <w:szCs w:val="22"/>
          <w:rtl w:val="0"/>
        </w:rPr>
        <w:t xml:space="preserve">De </w:t>
      </w:r>
      <w:r w:rsidDel="00000000" w:rsidR="00000000" w:rsidRPr="00000000">
        <w:rPr>
          <w:rFonts w:ascii="Cambria" w:cs="Cambria" w:eastAsia="Cambria" w:hAnsi="Cambria"/>
          <w:b w:val="1"/>
          <w:i w:val="1"/>
          <w:sz w:val="22"/>
          <w:szCs w:val="22"/>
          <w:rtl w:val="0"/>
        </w:rPr>
        <w:t xml:space="preserve">T</w:t>
      </w:r>
      <w:r w:rsidDel="00000000" w:rsidR="00000000" w:rsidRPr="00000000">
        <w:rPr>
          <w:rFonts w:ascii="Cambria" w:cs="Cambria" w:eastAsia="Cambria" w:hAnsi="Cambria"/>
          <w:b w:val="1"/>
          <w:i w:val="1"/>
          <w:color w:val="000000"/>
          <w:sz w:val="22"/>
          <w:szCs w:val="22"/>
          <w:rtl w:val="0"/>
        </w:rPr>
        <w:t xml:space="preserve">aalstaat</w:t>
      </w:r>
      <w:r w:rsidDel="00000000" w:rsidR="00000000" w:rsidRPr="00000000">
        <w:rPr>
          <w:rFonts w:ascii="Cambria" w:cs="Cambria" w:eastAsia="Cambria" w:hAnsi="Cambria"/>
          <w:b w:val="1"/>
          <w:color w:val="000000"/>
          <w:sz w:val="22"/>
          <w:szCs w:val="22"/>
          <w:rtl w:val="0"/>
        </w:rPr>
        <w:t xml:space="preserve"> op NPO Radio 1. Het verhaal wordt </w:t>
      </w:r>
      <w:r w:rsidDel="00000000" w:rsidR="00000000" w:rsidRPr="00000000">
        <w:rPr>
          <w:rFonts w:ascii="Cambria" w:cs="Cambria" w:eastAsia="Cambria" w:hAnsi="Cambria"/>
          <w:b w:val="1"/>
          <w:sz w:val="22"/>
          <w:szCs w:val="22"/>
          <w:rtl w:val="0"/>
        </w:rPr>
        <w:t xml:space="preserve">3 oktober </w:t>
      </w:r>
      <w:r w:rsidDel="00000000" w:rsidR="00000000" w:rsidRPr="00000000">
        <w:rPr>
          <w:rFonts w:ascii="Cambria" w:cs="Cambria" w:eastAsia="Cambria" w:hAnsi="Cambria"/>
          <w:b w:val="1"/>
          <w:color w:val="000000"/>
          <w:sz w:val="22"/>
          <w:szCs w:val="22"/>
          <w:rtl w:val="0"/>
        </w:rPr>
        <w:t xml:space="preserve">aan ouderen in honderden zorginstellingen, buurthuizen</w:t>
      </w:r>
      <w:r w:rsidDel="00000000" w:rsidR="00000000" w:rsidRPr="00000000">
        <w:rPr>
          <w:rFonts w:ascii="Cambria" w:cs="Cambria" w:eastAsia="Cambria" w:hAnsi="Cambria"/>
          <w:b w:val="1"/>
          <w:sz w:val="22"/>
          <w:szCs w:val="22"/>
          <w:rtl w:val="0"/>
        </w:rPr>
        <w:t xml:space="preserve"> en</w:t>
      </w:r>
      <w:r w:rsidDel="00000000" w:rsidR="00000000" w:rsidRPr="00000000">
        <w:rPr>
          <w:rFonts w:ascii="Cambria" w:cs="Cambria" w:eastAsia="Cambria" w:hAnsi="Cambria"/>
          <w:b w:val="1"/>
          <w:color w:val="000000"/>
          <w:sz w:val="22"/>
          <w:szCs w:val="22"/>
          <w:rtl w:val="0"/>
        </w:rPr>
        <w:t xml:space="preserve"> bibliotheken door het hele land voorgel</w:t>
      </w:r>
      <w:r w:rsidDel="00000000" w:rsidR="00000000" w:rsidRPr="00000000">
        <w:rPr>
          <w:rFonts w:ascii="Cambria" w:cs="Cambria" w:eastAsia="Cambria" w:hAnsi="Cambria"/>
          <w:b w:val="1"/>
          <w:sz w:val="22"/>
          <w:szCs w:val="22"/>
          <w:rtl w:val="0"/>
        </w:rPr>
        <w:t xml:space="preserve">ezen</w:t>
      </w:r>
      <w:r w:rsidDel="00000000" w:rsidR="00000000" w:rsidRPr="00000000">
        <w:rPr>
          <w:rFonts w:ascii="Cambria" w:cs="Cambria" w:eastAsia="Cambria" w:hAnsi="Cambria"/>
          <w:b w:val="1"/>
          <w:color w:val="000000"/>
          <w:sz w:val="22"/>
          <w:szCs w:val="22"/>
          <w:rtl w:val="0"/>
        </w:rPr>
        <w:t xml:space="preserve">. </w:t>
      </w:r>
      <w:r w:rsidDel="00000000" w:rsidR="00000000" w:rsidRPr="00000000">
        <w:rPr>
          <w:rFonts w:ascii="Cambria" w:cs="Cambria" w:eastAsia="Cambria" w:hAnsi="Cambria"/>
          <w:b w:val="1"/>
          <w:sz w:val="22"/>
          <w:szCs w:val="22"/>
          <w:rtl w:val="0"/>
        </w:rPr>
        <w:t xml:space="preserve">Noordervliet leest die dag zelf haar verhaal voor bij Omroep MAX. </w:t>
      </w:r>
      <w:r w:rsidDel="00000000" w:rsidR="00000000" w:rsidRPr="00000000">
        <w:rPr>
          <w:rtl w:val="0"/>
        </w:rPr>
      </w:r>
    </w:p>
    <w:p w:rsidR="00000000" w:rsidDel="00000000" w:rsidP="00000000" w:rsidRDefault="00000000" w:rsidRPr="00000000" w14:paraId="00000009">
      <w:pPr>
        <w:spacing w:after="240" w:before="240" w:lineRule="auto"/>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 Nationale Voorleeslunch wordt georganiseerd door Stichting Culturele Apotheek, die met het evenement laat zien dat voorlezen voor ouderen een leuke en verbindende activiteit is. Carla de Jong, voorzitter van de stichting: “We zijn heel blij dat Nelleke Noordervliet dit jaar het verhaal gaat schrijven. </w:t>
      </w:r>
      <w:r w:rsidDel="00000000" w:rsidR="00000000" w:rsidRPr="00000000">
        <w:rPr>
          <w:rFonts w:ascii="Cambria" w:cs="Cambria" w:eastAsia="Cambria" w:hAnsi="Cambria"/>
          <w:color w:val="222222"/>
          <w:sz w:val="22"/>
          <w:szCs w:val="22"/>
          <w:rtl w:val="0"/>
        </w:rPr>
        <w:t xml:space="preserve">Voorlezen én voorgelezen worden </w:t>
      </w:r>
      <w:r w:rsidDel="00000000" w:rsidR="00000000" w:rsidRPr="00000000">
        <w:rPr>
          <w:rFonts w:ascii="Cambria" w:cs="Cambria" w:eastAsia="Cambria" w:hAnsi="Cambria"/>
          <w:sz w:val="22"/>
          <w:szCs w:val="22"/>
          <w:rtl w:val="0"/>
        </w:rPr>
        <w:t xml:space="preserve">ontspant, prikkelt het geheugen en nodigt uit tot een goed gesprek. Dat willen we zoveel mogelijk ouderen laten ervaren.”</w:t>
      </w:r>
    </w:p>
    <w:p w:rsidR="00000000" w:rsidDel="00000000" w:rsidP="00000000" w:rsidRDefault="00000000" w:rsidRPr="00000000" w14:paraId="0000000A">
      <w:pPr>
        <w:rPr>
          <w:rFonts w:ascii="Cambria" w:cs="Cambria" w:eastAsia="Cambria" w:hAnsi="Cambria"/>
          <w:sz w:val="22"/>
          <w:szCs w:val="22"/>
          <w:highlight w:val="yellow"/>
        </w:rPr>
      </w:pPr>
      <w:r w:rsidDel="00000000" w:rsidR="00000000" w:rsidRPr="00000000">
        <w:rPr>
          <w:rFonts w:ascii="Cambria" w:cs="Cambria" w:eastAsia="Cambria" w:hAnsi="Cambria"/>
          <w:sz w:val="22"/>
          <w:szCs w:val="22"/>
          <w:highlight w:val="white"/>
          <w:rtl w:val="0"/>
        </w:rPr>
        <w:t xml:space="preserve">Nelleke Noordervliet: “Ik verheug me niet alleen op het schrijven maar vooral ook op het voorlezen van mijn verhaal. Het contact met mensen door middel van een verhaal is inspirerend. Je bent samen met hen in een andere wereld.” </w:t>
      </w:r>
      <w:r w:rsidDel="00000000" w:rsidR="00000000" w:rsidRPr="00000000">
        <w:rPr>
          <w:rFonts w:ascii="Cambria" w:cs="Cambria" w:eastAsia="Cambria" w:hAnsi="Cambria"/>
          <w:sz w:val="22"/>
          <w:szCs w:val="22"/>
          <w:rtl w:val="0"/>
        </w:rPr>
        <w:t xml:space="preserve">Onder andere Wim Daniëls, Mensje van Keulen, Ronald Giphart, Marion Bloem en Kader Abdolah schreven eerder het Voorleeslunchverhaal. </w:t>
      </w:r>
      <w:r w:rsidDel="00000000" w:rsidR="00000000" w:rsidRPr="00000000">
        <w:rPr>
          <w:rtl w:val="0"/>
        </w:rPr>
      </w:r>
    </w:p>
    <w:p w:rsidR="00000000" w:rsidDel="00000000" w:rsidP="00000000" w:rsidRDefault="00000000" w:rsidRPr="00000000" w14:paraId="0000000B">
      <w:pPr>
        <w:rPr>
          <w:rFonts w:ascii="Cambria" w:cs="Cambria" w:eastAsia="Cambria" w:hAnsi="Cambria"/>
          <w:b w:val="1"/>
          <w:sz w:val="22"/>
          <w:szCs w:val="22"/>
        </w:rPr>
      </w:pPr>
      <w:r w:rsidDel="00000000" w:rsidR="00000000" w:rsidRPr="00000000">
        <w:rPr>
          <w:rtl w:val="0"/>
        </w:rPr>
      </w:r>
    </w:p>
    <w:p w:rsidR="00000000" w:rsidDel="00000000" w:rsidP="00000000" w:rsidRDefault="00000000" w:rsidRPr="00000000" w14:paraId="0000000C">
      <w:pP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Heel Nederland één verhaal op 3 oktober</w:t>
      </w:r>
    </w:p>
    <w:p w:rsidR="00000000" w:rsidDel="00000000" w:rsidP="00000000" w:rsidRDefault="00000000" w:rsidRPr="00000000" w14:paraId="0000000D">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Het verhaal van Noordervliet wordt op 3 oktober in bibliotheken, buurthuizen en zorginstellingen in het hele land voorgelezen door bekende Nederlanders, lokale helden, studenten en vele vrijwilligers. Dankzij Omroep MAX wordt het verhaal die dag uitgezonden op NPO 1 (</w:t>
      </w:r>
      <w:r w:rsidDel="00000000" w:rsidR="00000000" w:rsidRPr="00000000">
        <w:rPr>
          <w:rFonts w:ascii="Cambria" w:cs="Cambria" w:eastAsia="Cambria" w:hAnsi="Cambria"/>
          <w:color w:val="000000"/>
          <w:sz w:val="22"/>
          <w:szCs w:val="22"/>
          <w:rtl w:val="0"/>
        </w:rPr>
        <w:t xml:space="preserve">om 12.1</w:t>
      </w:r>
      <w:r w:rsidDel="00000000" w:rsidR="00000000" w:rsidRPr="00000000">
        <w:rPr>
          <w:rFonts w:ascii="Cambria" w:cs="Cambria" w:eastAsia="Cambria" w:hAnsi="Cambria"/>
          <w:sz w:val="22"/>
          <w:szCs w:val="22"/>
          <w:rtl w:val="0"/>
        </w:rPr>
        <w:t xml:space="preserve">0 en 13.20 uur). Zo kunnen ouderen ook thuis meeluisteren. De organisatie Passend Lezen zorgt voor versies in braille en in gesproken vorm, en Omroep MAX maakt het verhaal na de uitzending als podcast via NPO Luister beschikbaar. In samenwerking met de Afûk wordt een Friese vertaling gemaakt.</w:t>
      </w:r>
    </w:p>
    <w:p w:rsidR="00000000" w:rsidDel="00000000" w:rsidP="00000000" w:rsidRDefault="00000000" w:rsidRPr="00000000" w14:paraId="0000000E">
      <w:pPr>
        <w:rPr>
          <w:rFonts w:ascii="Cambria" w:cs="Cambria" w:eastAsia="Cambria" w:hAnsi="Cambria"/>
          <w:b w:val="1"/>
          <w:sz w:val="22"/>
          <w:szCs w:val="22"/>
        </w:rPr>
      </w:pPr>
      <w:r w:rsidDel="00000000" w:rsidR="00000000" w:rsidRPr="00000000">
        <w:rPr>
          <w:rtl w:val="0"/>
        </w:rPr>
      </w:r>
    </w:p>
    <w:p w:rsidR="00000000" w:rsidDel="00000000" w:rsidP="00000000" w:rsidRDefault="00000000" w:rsidRPr="00000000" w14:paraId="0000000F">
      <w:pP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Over Nelleke Noordervliet</w:t>
      </w:r>
    </w:p>
    <w:p w:rsidR="00000000" w:rsidDel="00000000" w:rsidP="00000000" w:rsidRDefault="00000000" w:rsidRPr="00000000" w14:paraId="00000010">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Nelleke Noordervliet geldt als een van de meest veelzijdige en stilistisch sterke Nederlandse schrijvers. Ze brak door met </w:t>
      </w:r>
      <w:r w:rsidDel="00000000" w:rsidR="00000000" w:rsidRPr="00000000">
        <w:rPr>
          <w:rFonts w:ascii="Cambria" w:cs="Cambria" w:eastAsia="Cambria" w:hAnsi="Cambria"/>
          <w:i w:val="1"/>
          <w:sz w:val="22"/>
          <w:szCs w:val="22"/>
          <w:rtl w:val="0"/>
        </w:rPr>
        <w:t xml:space="preserve">Tine of De dalen waar het leven woont</w:t>
      </w:r>
      <w:r w:rsidDel="00000000" w:rsidR="00000000" w:rsidRPr="00000000">
        <w:rPr>
          <w:rFonts w:ascii="Cambria" w:cs="Cambria" w:eastAsia="Cambria" w:hAnsi="Cambria"/>
          <w:sz w:val="22"/>
          <w:szCs w:val="22"/>
          <w:rtl w:val="0"/>
        </w:rPr>
        <w:t xml:space="preserve"> (1987) en schreef sindsdien een rijk en veelgeprezen oeuvre van romans, essays en historische vertellingen. In 2018 ontving ze de Constantijn Huygens-prijs. In september verschijnt haar nieuwe roman </w:t>
      </w:r>
      <w:r w:rsidDel="00000000" w:rsidR="00000000" w:rsidRPr="00000000">
        <w:rPr>
          <w:rFonts w:ascii="Cambria" w:cs="Cambria" w:eastAsia="Cambria" w:hAnsi="Cambria"/>
          <w:i w:val="1"/>
          <w:sz w:val="22"/>
          <w:szCs w:val="22"/>
          <w:rtl w:val="0"/>
        </w:rPr>
        <w:t xml:space="preserve">Het bewind van de gelukkigen</w:t>
      </w:r>
      <w:r w:rsidDel="00000000" w:rsidR="00000000" w:rsidRPr="00000000">
        <w:rPr>
          <w:rFonts w:ascii="Cambria" w:cs="Cambria" w:eastAsia="Cambria" w:hAnsi="Cambria"/>
          <w:sz w:val="22"/>
          <w:szCs w:val="22"/>
          <w:rtl w:val="0"/>
        </w:rPr>
        <w:t xml:space="preserve">.</w:t>
      </w:r>
    </w:p>
    <w:p w:rsidR="00000000" w:rsidDel="00000000" w:rsidP="00000000" w:rsidRDefault="00000000" w:rsidRPr="00000000" w14:paraId="00000011">
      <w:pP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12">
      <w:pPr>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Over de Culturele Apotheek</w:t>
      </w:r>
    </w:p>
    <w:p w:rsidR="00000000" w:rsidDel="00000000" w:rsidP="00000000" w:rsidRDefault="00000000" w:rsidRPr="00000000" w14:paraId="00000013">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Stichting Culturele Apotheek zet de kracht van literatuur in voor ontmoeting, verbinding en welzijn. Met laagdrempelige leesactiviteiten zoals samenleesgroepen brengt zij mensen bij elkaar in bibliotheken, buurthuizen, zorginstellingen en Odensehuizen door het hele land. Mensen lezen er samen hardop romanfragmenten, verhalen en gedichten die uitnodigen tot waardevolle gesprekken en zorgen voor leesplezier en herkenning. Inmiddels zijn er ruim honderd samenleesgroepen actief en dat aantal blijft groeien.</w:t>
        <w:br w:type="textWrapping"/>
      </w:r>
    </w:p>
    <w:p w:rsidR="00000000" w:rsidDel="00000000" w:rsidP="00000000" w:rsidRDefault="00000000" w:rsidRPr="00000000" w14:paraId="00000014">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Meer informatie over de Nationale Voorleeslunch: </w:t>
      </w:r>
      <w:hyperlink r:id="rId7">
        <w:r w:rsidDel="00000000" w:rsidR="00000000" w:rsidRPr="00000000">
          <w:rPr>
            <w:rFonts w:ascii="Cambria" w:cs="Cambria" w:eastAsia="Cambria" w:hAnsi="Cambria"/>
            <w:color w:val="1155cc"/>
            <w:sz w:val="22"/>
            <w:szCs w:val="22"/>
            <w:u w:val="single"/>
            <w:rtl w:val="0"/>
          </w:rPr>
          <w:t xml:space="preserve">nationalevoorleeslunch.nl</w:t>
        </w:r>
      </w:hyperlink>
      <w:r w:rsidDel="00000000" w:rsidR="00000000" w:rsidRPr="00000000">
        <w:rPr>
          <w:rtl w:val="0"/>
        </w:rPr>
      </w:r>
    </w:p>
    <w:p w:rsidR="00000000" w:rsidDel="00000000" w:rsidP="00000000" w:rsidRDefault="00000000" w:rsidRPr="00000000" w14:paraId="00000015">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Meer informatie over samenlezen met de Culturele Apotheek: </w:t>
      </w:r>
      <w:hyperlink r:id="rId8">
        <w:r w:rsidDel="00000000" w:rsidR="00000000" w:rsidRPr="00000000">
          <w:rPr>
            <w:rFonts w:ascii="Cambria" w:cs="Cambria" w:eastAsia="Cambria" w:hAnsi="Cambria"/>
            <w:color w:val="1155cc"/>
            <w:sz w:val="22"/>
            <w:szCs w:val="22"/>
            <w:u w:val="single"/>
            <w:rtl w:val="0"/>
          </w:rPr>
          <w:t xml:space="preserve">cultureleapotheek.nl/samenlezen</w:t>
        </w:r>
      </w:hyperlink>
      <w:r w:rsidDel="00000000" w:rsidR="00000000" w:rsidRPr="00000000">
        <w:rPr>
          <w:rFonts w:ascii="Cambria" w:cs="Cambria" w:eastAsia="Cambria" w:hAnsi="Cambria"/>
          <w:sz w:val="22"/>
          <w:szCs w:val="22"/>
          <w:rtl w:val="0"/>
        </w:rPr>
        <w:t xml:space="preserve"> </w:t>
      </w:r>
    </w:p>
    <w:p w:rsidR="00000000" w:rsidDel="00000000" w:rsidP="00000000" w:rsidRDefault="00000000" w:rsidRPr="00000000" w14:paraId="00000016">
      <w:pP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17">
      <w:pP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18">
      <w:pP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19">
      <w:pP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1A">
      <w:pP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1D">
      <w:pPr>
        <w:rPr>
          <w:rFonts w:ascii="Cambria" w:cs="Cambria" w:eastAsia="Cambria" w:hAnsi="Cambria"/>
          <w:sz w:val="22"/>
          <w:szCs w:val="2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1628775</wp:posOffset>
            </wp:positionH>
            <wp:positionV relativeFrom="paragraph">
              <wp:posOffset>168541</wp:posOffset>
            </wp:positionV>
            <wp:extent cx="1752283" cy="789889"/>
            <wp:effectExtent b="0" l="0" r="0" t="0"/>
            <wp:wrapNone/>
            <wp:docPr id="34"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752283" cy="789889"/>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4552950</wp:posOffset>
            </wp:positionH>
            <wp:positionV relativeFrom="paragraph">
              <wp:posOffset>263792</wp:posOffset>
            </wp:positionV>
            <wp:extent cx="1156692" cy="638175"/>
            <wp:effectExtent b="0" l="0" r="0" t="0"/>
            <wp:wrapNone/>
            <wp:docPr id="36" name="image5.jpg"/>
            <a:graphic>
              <a:graphicData uri="http://schemas.openxmlformats.org/drawingml/2006/picture">
                <pic:pic>
                  <pic:nvPicPr>
                    <pic:cNvPr id="0" name="image5.jpg"/>
                    <pic:cNvPicPr preferRelativeResize="0"/>
                  </pic:nvPicPr>
                  <pic:blipFill>
                    <a:blip r:embed="rId10"/>
                    <a:srcRect b="0" l="0" r="0" t="0"/>
                    <a:stretch>
                      <a:fillRect/>
                    </a:stretch>
                  </pic:blipFill>
                  <pic:spPr>
                    <a:xfrm>
                      <a:off x="0" y="0"/>
                      <a:ext cx="1156692" cy="638175"/>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2</wp:posOffset>
            </wp:positionH>
            <wp:positionV relativeFrom="paragraph">
              <wp:posOffset>263792</wp:posOffset>
            </wp:positionV>
            <wp:extent cx="765186" cy="637655"/>
            <wp:effectExtent b="0" l="0" r="0" t="0"/>
            <wp:wrapSquare wrapText="bothSides" distB="114300" distT="114300" distL="114300" distR="114300"/>
            <wp:docPr id="35" name="image7.jpg"/>
            <a:graphic>
              <a:graphicData uri="http://schemas.openxmlformats.org/drawingml/2006/picture">
                <pic:pic>
                  <pic:nvPicPr>
                    <pic:cNvPr id="0" name="image7.jpg"/>
                    <pic:cNvPicPr preferRelativeResize="0"/>
                  </pic:nvPicPr>
                  <pic:blipFill>
                    <a:blip r:embed="rId11"/>
                    <a:srcRect b="0" l="0" r="0" t="0"/>
                    <a:stretch>
                      <a:fillRect/>
                    </a:stretch>
                  </pic:blipFill>
                  <pic:spPr>
                    <a:xfrm>
                      <a:off x="0" y="0"/>
                      <a:ext cx="765186" cy="637655"/>
                    </a:xfrm>
                    <a:prstGeom prst="rect"/>
                    <a:ln/>
                  </pic:spPr>
                </pic:pic>
              </a:graphicData>
            </a:graphic>
          </wp:anchor>
        </w:drawing>
      </w:r>
    </w:p>
    <w:p w:rsidR="00000000" w:rsidDel="00000000" w:rsidP="00000000" w:rsidRDefault="00000000" w:rsidRPr="00000000" w14:paraId="0000001E">
      <w:pPr>
        <w:rPr>
          <w:rFonts w:ascii="Cambria" w:cs="Cambria" w:eastAsia="Cambria" w:hAnsi="Cambria"/>
          <w:sz w:val="22"/>
          <w:szCs w:val="22"/>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952500</wp:posOffset>
            </wp:positionH>
            <wp:positionV relativeFrom="paragraph">
              <wp:posOffset>145783</wp:posOffset>
            </wp:positionV>
            <wp:extent cx="552450" cy="552450"/>
            <wp:effectExtent b="0" l="0" r="0" t="0"/>
            <wp:wrapNone/>
            <wp:docPr id="31"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552450" cy="55245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3590925</wp:posOffset>
            </wp:positionH>
            <wp:positionV relativeFrom="paragraph">
              <wp:posOffset>198171</wp:posOffset>
            </wp:positionV>
            <wp:extent cx="681743" cy="449331"/>
            <wp:effectExtent b="0" l="0" r="0" t="0"/>
            <wp:wrapSquare wrapText="bothSides" distB="114300" distT="114300" distL="114300" distR="114300"/>
            <wp:docPr id="30"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681743" cy="449331"/>
                    </a:xfrm>
                    <a:prstGeom prst="rect"/>
                    <a:ln/>
                  </pic:spPr>
                </pic:pic>
              </a:graphicData>
            </a:graphic>
          </wp:anchor>
        </w:drawing>
      </w:r>
    </w:p>
    <w:p w:rsidR="00000000" w:rsidDel="00000000" w:rsidP="00000000" w:rsidRDefault="00000000" w:rsidRPr="00000000" w14:paraId="0000001F">
      <w:pP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20">
      <w:pP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21">
      <w:pP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22">
      <w:pP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24">
      <w:pPr>
        <w:rPr>
          <w:rFonts w:ascii="Cambria" w:cs="Cambria" w:eastAsia="Cambria" w:hAnsi="Cambria"/>
          <w:b w:val="1"/>
          <w:sz w:val="22"/>
          <w:szCs w:val="22"/>
        </w:rPr>
      </w:pPr>
      <w:r w:rsidDel="00000000" w:rsidR="00000000" w:rsidRPr="00000000">
        <w:rPr>
          <w:rtl w:val="0"/>
        </w:rPr>
      </w:r>
    </w:p>
    <w:p w:rsidR="00000000" w:rsidDel="00000000" w:rsidP="00000000" w:rsidRDefault="00000000" w:rsidRPr="00000000" w14:paraId="00000025">
      <w:pPr>
        <w:rPr>
          <w:rFonts w:ascii="Cambria" w:cs="Cambria" w:eastAsia="Cambria" w:hAnsi="Cambria"/>
          <w:sz w:val="22"/>
          <w:szCs w:val="22"/>
        </w:rPr>
      </w:pPr>
      <w:r w:rsidDel="00000000" w:rsidR="00000000" w:rsidRPr="00000000">
        <w:rPr>
          <w:rtl w:val="0"/>
        </w:rPr>
      </w:r>
    </w:p>
    <w:sectPr>
      <w:headerReference r:id="rId14" w:type="default"/>
      <w:pgSz w:h="16840" w:w="11900" w:orient="portrait"/>
      <w:pgMar w:bottom="253" w:top="1701" w:left="1418" w:right="1418"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mbr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2228850</wp:posOffset>
          </wp:positionH>
          <wp:positionV relativeFrom="paragraph">
            <wp:posOffset>-161923</wp:posOffset>
          </wp:positionV>
          <wp:extent cx="2150507" cy="529200"/>
          <wp:effectExtent b="0" l="0" r="0" t="0"/>
          <wp:wrapNone/>
          <wp:docPr id="33" name="image6.png"/>
          <a:graphic>
            <a:graphicData uri="http://schemas.openxmlformats.org/drawingml/2006/picture">
              <pic:pic>
                <pic:nvPicPr>
                  <pic:cNvPr id="0" name="image6.png"/>
                  <pic:cNvPicPr preferRelativeResize="0"/>
                </pic:nvPicPr>
                <pic:blipFill>
                  <a:blip r:embed="rId1"/>
                  <a:srcRect b="0" l="0" r="0" t="0"/>
                  <a:stretch>
                    <a:fillRect/>
                  </a:stretch>
                </pic:blipFill>
                <pic:spPr>
                  <a:xfrm>
                    <a:off x="0" y="0"/>
                    <a:ext cx="2150507" cy="52920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4873314</wp:posOffset>
          </wp:positionH>
          <wp:positionV relativeFrom="paragraph">
            <wp:posOffset>-238123</wp:posOffset>
          </wp:positionV>
          <wp:extent cx="886142" cy="886142"/>
          <wp:effectExtent b="0" l="0" r="0" t="0"/>
          <wp:wrapNone/>
          <wp:docPr id="32" name="image1.jpg"/>
          <a:graphic>
            <a:graphicData uri="http://schemas.openxmlformats.org/drawingml/2006/picture">
              <pic:pic>
                <pic:nvPicPr>
                  <pic:cNvPr id="0" name="image1.jpg"/>
                  <pic:cNvPicPr preferRelativeResize="0"/>
                </pic:nvPicPr>
                <pic:blipFill>
                  <a:blip r:embed="rId2"/>
                  <a:srcRect b="0" l="0" r="0" t="0"/>
                  <a:stretch>
                    <a:fillRect/>
                  </a:stretch>
                </pic:blipFill>
                <pic:spPr>
                  <a:xfrm>
                    <a:off x="0" y="0"/>
                    <a:ext cx="886142" cy="886142"/>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nl-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tandaard" w:default="1">
    <w:name w:val="Normal"/>
    <w:qFormat w:val="1"/>
  </w:style>
  <w:style w:type="paragraph" w:styleId="Kop1">
    <w:name w:val="heading 1"/>
    <w:basedOn w:val="Standaard"/>
    <w:next w:val="Standaard"/>
    <w:uiPriority w:val="9"/>
    <w:qFormat w:val="1"/>
    <w:pPr>
      <w:keepNext w:val="1"/>
      <w:keepLines w:val="1"/>
      <w:spacing w:after="120" w:before="480"/>
      <w:outlineLvl w:val="0"/>
    </w:pPr>
    <w:rPr>
      <w:b w:val="1"/>
      <w:sz w:val="48"/>
      <w:szCs w:val="48"/>
    </w:rPr>
  </w:style>
  <w:style w:type="paragraph" w:styleId="Kop2">
    <w:name w:val="heading 2"/>
    <w:basedOn w:val="Standaard"/>
    <w:next w:val="Standaard"/>
    <w:uiPriority w:val="9"/>
    <w:semiHidden w:val="1"/>
    <w:unhideWhenUsed w:val="1"/>
    <w:qFormat w:val="1"/>
    <w:pPr>
      <w:keepNext w:val="1"/>
      <w:keepLines w:val="1"/>
      <w:spacing w:after="80" w:before="360"/>
      <w:outlineLvl w:val="1"/>
    </w:pPr>
    <w:rPr>
      <w:b w:val="1"/>
      <w:sz w:val="36"/>
      <w:szCs w:val="36"/>
    </w:rPr>
  </w:style>
  <w:style w:type="paragraph" w:styleId="Kop3">
    <w:name w:val="heading 3"/>
    <w:basedOn w:val="Standaard"/>
    <w:next w:val="Standaard"/>
    <w:uiPriority w:val="9"/>
    <w:semiHidden w:val="1"/>
    <w:unhideWhenUsed w:val="1"/>
    <w:qFormat w:val="1"/>
    <w:pPr>
      <w:keepNext w:val="1"/>
      <w:keepLines w:val="1"/>
      <w:spacing w:after="80" w:before="280"/>
      <w:outlineLvl w:val="2"/>
    </w:pPr>
    <w:rPr>
      <w:b w:val="1"/>
      <w:sz w:val="28"/>
      <w:szCs w:val="28"/>
    </w:rPr>
  </w:style>
  <w:style w:type="paragraph" w:styleId="Kop4">
    <w:name w:val="heading 4"/>
    <w:basedOn w:val="Standaard"/>
    <w:next w:val="Standaard"/>
    <w:uiPriority w:val="9"/>
    <w:semiHidden w:val="1"/>
    <w:unhideWhenUsed w:val="1"/>
    <w:qFormat w:val="1"/>
    <w:pPr>
      <w:keepNext w:val="1"/>
      <w:keepLines w:val="1"/>
      <w:spacing w:after="40" w:before="240"/>
      <w:outlineLvl w:val="3"/>
    </w:pPr>
    <w:rPr>
      <w:b w:val="1"/>
    </w:rPr>
  </w:style>
  <w:style w:type="paragraph" w:styleId="Kop5">
    <w:name w:val="heading 5"/>
    <w:basedOn w:val="Standaard"/>
    <w:next w:val="Standaard"/>
    <w:uiPriority w:val="9"/>
    <w:semiHidden w:val="1"/>
    <w:unhideWhenUsed w:val="1"/>
    <w:qFormat w:val="1"/>
    <w:pPr>
      <w:keepNext w:val="1"/>
      <w:keepLines w:val="1"/>
      <w:spacing w:after="40" w:before="220"/>
      <w:outlineLvl w:val="4"/>
    </w:pPr>
    <w:rPr>
      <w:b w:val="1"/>
      <w:sz w:val="22"/>
      <w:szCs w:val="22"/>
    </w:rPr>
  </w:style>
  <w:style w:type="paragraph" w:styleId="Kop6">
    <w:name w:val="heading 6"/>
    <w:basedOn w:val="Standaard"/>
    <w:next w:val="Standaard"/>
    <w:uiPriority w:val="9"/>
    <w:semiHidden w:val="1"/>
    <w:unhideWhenUsed w:val="1"/>
    <w:qFormat w:val="1"/>
    <w:pPr>
      <w:keepNext w:val="1"/>
      <w:keepLines w:val="1"/>
      <w:spacing w:after="40" w:before="200"/>
      <w:outlineLvl w:val="5"/>
    </w:pPr>
    <w:rPr>
      <w:b w:val="1"/>
      <w:sz w:val="20"/>
      <w:szCs w:val="20"/>
    </w:rPr>
  </w:style>
  <w:style w:type="character" w:styleId="Standaardalinea-lettertype" w:default="1">
    <w:name w:val="Default Paragraph Font"/>
    <w:uiPriority w:val="1"/>
    <w:semiHidden w:val="1"/>
    <w:unhideWhenUsed w:val="1"/>
  </w:style>
  <w:style w:type="table" w:styleId="Standaardtabel" w:default="1">
    <w:name w:val="Normal Table"/>
    <w:uiPriority w:val="99"/>
    <w:semiHidden w:val="1"/>
    <w:unhideWhenUsed w:val="1"/>
    <w:tblPr>
      <w:tblInd w:w="0.0" w:type="dxa"/>
      <w:tblCellMar>
        <w:top w:w="0.0" w:type="dxa"/>
        <w:left w:w="108.0" w:type="dxa"/>
        <w:bottom w:w="0.0" w:type="dxa"/>
        <w:right w:w="108.0" w:type="dxa"/>
      </w:tblCellMar>
    </w:tblPr>
  </w:style>
  <w:style w:type="numbering" w:styleId="Geenlijst"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ard"/>
    <w:next w:val="Standaard"/>
    <w:uiPriority w:val="10"/>
    <w:qFormat w:val="1"/>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Normaa" w:customStyle="1">
    <w:name w:val="Normaa"/>
    <w:uiPriority w:val="99"/>
    <w:rsid w:val="007F1E85"/>
  </w:style>
  <w:style w:type="character" w:styleId="Standaardalinea-letter" w:customStyle="1">
    <w:name w:val="Standaardalinea-letter"/>
    <w:uiPriority w:val="99"/>
    <w:semiHidden w:val="1"/>
  </w:style>
  <w:style w:type="table" w:styleId="Standaardtab" w:customStyle="1">
    <w:name w:val="Standaardtab"/>
    <w:uiPriority w:val="99"/>
    <w:semiHidden w:val="1"/>
    <w:tblPr>
      <w:tblInd w:w="0.0" w:type="dxa"/>
      <w:tblCellMar>
        <w:top w:w="0.0" w:type="dxa"/>
        <w:left w:w="108.0" w:type="dxa"/>
        <w:bottom w:w="0.0" w:type="dxa"/>
        <w:right w:w="108.0" w:type="dxa"/>
      </w:tblCellMar>
    </w:tblPr>
  </w:style>
  <w:style w:type="paragraph" w:styleId="Normaa2" w:customStyle="1">
    <w:name w:val="Normaa2"/>
    <w:uiPriority w:val="99"/>
    <w:rsid w:val="00B66055"/>
  </w:style>
  <w:style w:type="character" w:styleId="Standaardalinea-letter2" w:customStyle="1">
    <w:name w:val="Standaardalinea-letter2"/>
    <w:uiPriority w:val="99"/>
    <w:semiHidden w:val="1"/>
    <w:rsid w:val="007F1E85"/>
  </w:style>
  <w:style w:type="table" w:styleId="Standaardtab2" w:customStyle="1">
    <w:name w:val="Standaardtab2"/>
    <w:uiPriority w:val="99"/>
    <w:semiHidden w:val="1"/>
    <w:rsid w:val="007F1E85"/>
    <w:tblPr>
      <w:tblInd w:w="0.0" w:type="dxa"/>
      <w:tblCellMar>
        <w:top w:w="0.0" w:type="dxa"/>
        <w:left w:w="108.0" w:type="dxa"/>
        <w:bottom w:w="0.0" w:type="dxa"/>
        <w:right w:w="108.0" w:type="dxa"/>
      </w:tblCellMar>
    </w:tblPr>
  </w:style>
  <w:style w:type="paragraph" w:styleId="Normaa1" w:customStyle="1">
    <w:name w:val="Normaa1"/>
    <w:uiPriority w:val="99"/>
    <w:rsid w:val="00147CD8"/>
    <w:rPr>
      <w:rFonts w:ascii="Cambria" w:cs="Cambria" w:hAnsi="Cambria"/>
    </w:rPr>
  </w:style>
  <w:style w:type="character" w:styleId="Standaardalinea-letter1" w:customStyle="1">
    <w:name w:val="Standaardalinea-letter1"/>
    <w:uiPriority w:val="99"/>
    <w:semiHidden w:val="1"/>
    <w:rsid w:val="00B66055"/>
  </w:style>
  <w:style w:type="table" w:styleId="Standaardtab1" w:customStyle="1">
    <w:name w:val="Standaardtab1"/>
    <w:uiPriority w:val="99"/>
    <w:semiHidden w:val="1"/>
    <w:rsid w:val="00B66055"/>
    <w:tblPr>
      <w:tblInd w:w="0.0" w:type="dxa"/>
      <w:tblCellMar>
        <w:top w:w="0.0" w:type="dxa"/>
        <w:left w:w="108.0" w:type="dxa"/>
        <w:bottom w:w="0.0" w:type="dxa"/>
        <w:right w:w="108.0" w:type="dxa"/>
      </w:tblCellMar>
    </w:tblPr>
  </w:style>
  <w:style w:type="character" w:styleId="Verwijzingopmerking">
    <w:name w:val="annotation reference"/>
    <w:basedOn w:val="Standaardalinea-letter1"/>
    <w:uiPriority w:val="99"/>
    <w:semiHidden w:val="1"/>
    <w:rsid w:val="00147CD8"/>
    <w:rPr>
      <w:rFonts w:cs="Times New Roman"/>
      <w:sz w:val="16"/>
    </w:rPr>
  </w:style>
  <w:style w:type="paragraph" w:styleId="Tekstopmerking">
    <w:name w:val="annotation text"/>
    <w:basedOn w:val="Normaa1"/>
    <w:link w:val="TekstopmerkingChar"/>
    <w:uiPriority w:val="99"/>
    <w:semiHidden w:val="1"/>
    <w:rsid w:val="00147CD8"/>
    <w:rPr>
      <w:sz w:val="20"/>
      <w:szCs w:val="20"/>
    </w:rPr>
  </w:style>
  <w:style w:type="character" w:styleId="TekstopmerkingChar" w:customStyle="1">
    <w:name w:val="Tekst opmerking Char"/>
    <w:basedOn w:val="Standaardalinea-letter1"/>
    <w:link w:val="Tekstopmerking"/>
    <w:uiPriority w:val="99"/>
    <w:semiHidden w:val="1"/>
    <w:rsid w:val="00333F78"/>
    <w:rPr>
      <w:rFonts w:ascii="Cambria" w:cs="Cambria" w:eastAsia="MS Mincho" w:hAnsi="Cambria"/>
      <w:sz w:val="20"/>
    </w:rPr>
  </w:style>
  <w:style w:type="paragraph" w:styleId="Ballontekst">
    <w:name w:val="Balloon Text"/>
    <w:basedOn w:val="Normaa1"/>
    <w:link w:val="BallontekstChar"/>
    <w:uiPriority w:val="99"/>
    <w:semiHidden w:val="1"/>
    <w:rsid w:val="00BE6214"/>
    <w:rPr>
      <w:rFonts w:ascii="Tahoma" w:cs="Tahoma" w:hAnsi="Tahoma"/>
      <w:sz w:val="16"/>
      <w:szCs w:val="16"/>
    </w:rPr>
  </w:style>
  <w:style w:type="character" w:styleId="BallontekstChar" w:customStyle="1">
    <w:name w:val="Ballontekst Char"/>
    <w:basedOn w:val="Standaardalinea-letter1"/>
    <w:link w:val="Ballontekst"/>
    <w:uiPriority w:val="99"/>
    <w:semiHidden w:val="1"/>
    <w:rsid w:val="00BE6214"/>
    <w:rPr>
      <w:rFonts w:ascii="Tahoma" w:cs="Tahoma" w:eastAsia="MS Mincho" w:hAnsi="Tahoma"/>
      <w:sz w:val="16"/>
    </w:rPr>
  </w:style>
  <w:style w:type="paragraph" w:styleId="Onderwerpvanopme" w:customStyle="1">
    <w:name w:val="Onderwerp van opme"/>
    <w:basedOn w:val="Tekstopmerking"/>
    <w:next w:val="Tekstopmerking"/>
    <w:uiPriority w:val="99"/>
    <w:semiHidden w:val="1"/>
    <w:rsid w:val="00651FED"/>
    <w:rPr>
      <w:b w:val="1"/>
      <w:bCs w:val="1"/>
    </w:rPr>
  </w:style>
  <w:style w:type="character" w:styleId="CommentSubjectChar" w:customStyle="1">
    <w:name w:val="Comment Subject Char"/>
    <w:basedOn w:val="TekstopmerkingChar"/>
    <w:uiPriority w:val="99"/>
    <w:semiHidden w:val="1"/>
    <w:rsid w:val="00651FED"/>
    <w:rPr>
      <w:rFonts w:ascii="Cambria" w:cs="Cambria" w:eastAsia="MS Mincho" w:hAnsi="Cambria"/>
      <w:b w:val="1"/>
      <w:bCs w:val="1"/>
      <w:sz w:val="20"/>
    </w:rPr>
  </w:style>
  <w:style w:type="character" w:styleId="Hyperlink">
    <w:name w:val="Hyperlink"/>
    <w:basedOn w:val="Standaardalinea-letter1"/>
    <w:uiPriority w:val="99"/>
    <w:rsid w:val="004C6D83"/>
    <w:rPr>
      <w:rFonts w:cs="Times New Roman"/>
      <w:color w:val="0000ff"/>
      <w:u w:val="single"/>
    </w:rPr>
  </w:style>
  <w:style w:type="paragraph" w:styleId="Onderwerpvanopmerking">
    <w:name w:val="annotation subject"/>
    <w:basedOn w:val="Tekstopmerking"/>
    <w:next w:val="Tekstopmerking"/>
    <w:link w:val="OnderwerpvanopmerkingChar"/>
    <w:uiPriority w:val="99"/>
    <w:semiHidden w:val="1"/>
    <w:unhideWhenUsed w:val="1"/>
    <w:rsid w:val="00BB67AD"/>
    <w:rPr>
      <w:rFonts w:ascii="Times New Roman" w:cs="Times New Roman" w:hAnsi="Times New Roman"/>
      <w:b w:val="1"/>
      <w:bCs w:val="1"/>
      <w:lang w:eastAsia="en-US"/>
    </w:rPr>
  </w:style>
  <w:style w:type="character" w:styleId="OnderwerpvanopmerkingChar" w:customStyle="1">
    <w:name w:val="Onderwerp van opmerking Char"/>
    <w:basedOn w:val="TekstopmerkingChar"/>
    <w:link w:val="Onderwerpvanopmerking"/>
    <w:uiPriority w:val="99"/>
    <w:semiHidden w:val="1"/>
    <w:rsid w:val="00BB67AD"/>
    <w:rPr>
      <w:rFonts w:ascii="Times New Roman" w:cs="Cambria" w:eastAsia="MS Mincho" w:hAnsi="Times New Roman"/>
      <w:b w:val="1"/>
      <w:bCs w:val="1"/>
      <w:sz w:val="20"/>
    </w:rPr>
  </w:style>
  <w:style w:type="paragraph" w:styleId="Normaa3" w:customStyle="1">
    <w:name w:val="Normaa3"/>
    <w:uiPriority w:val="99"/>
    <w:rsid w:val="00B91C22"/>
  </w:style>
  <w:style w:type="table" w:styleId="Tabelraster">
    <w:name w:val="Table Grid"/>
    <w:basedOn w:val="Standaardtabel"/>
    <w:uiPriority w:val="59"/>
    <w:rsid w:val="00B91C22"/>
    <w:rPr>
      <w:rFonts w:ascii="Cambria" w:hAnsi="Cambria"/>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GevolgdeHyperlink">
    <w:name w:val="FollowedHyperlink"/>
    <w:basedOn w:val="Standaardalinea-lettertype"/>
    <w:uiPriority w:val="99"/>
    <w:semiHidden w:val="1"/>
    <w:unhideWhenUsed w:val="1"/>
    <w:rsid w:val="00DA70D9"/>
    <w:rPr>
      <w:color w:val="800080" w:themeColor="followedHyperlink"/>
      <w:u w:val="single"/>
    </w:rPr>
  </w:style>
  <w:style w:type="paragraph" w:styleId="Revisie">
    <w:name w:val="Revision"/>
    <w:hidden w:val="1"/>
    <w:uiPriority w:val="99"/>
    <w:semiHidden w:val="1"/>
    <w:rsid w:val="00025000"/>
  </w:style>
  <w:style w:type="paragraph" w:styleId="Ondertitel">
    <w:name w:val="Subtitle"/>
    <w:basedOn w:val="Standaard"/>
    <w:next w:val="Standaard"/>
    <w:uiPriority w:val="11"/>
    <w:qFormat w:val="1"/>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1" Type="http://schemas.openxmlformats.org/officeDocument/2006/relationships/image" Target="media/image7.jpg"/><Relationship Id="rId10" Type="http://schemas.openxmlformats.org/officeDocument/2006/relationships/image" Target="media/image5.jpg"/><Relationship Id="rId13" Type="http://schemas.openxmlformats.org/officeDocument/2006/relationships/image" Target="media/image4.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nationalevoorleeslunch.nl" TargetMode="External"/><Relationship Id="rId8" Type="http://schemas.openxmlformats.org/officeDocument/2006/relationships/hyperlink" Target="http://www.cultureleapotheek.nl/samenlez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Dxz6BD0cjI4b1b4DUgaBXjPw==">CgMxLjA4AHIhMVd6dW81Z1pqUTNvbERLZkdzNm1vMDFoUHc2UDJpRHdx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2024-06-24T17:11:00Z</dcterms:created>
  <dc:creator>Maartje Bolt</dc:creator>
</cp:coreProperties>
</file>